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5607E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07E2">
              <w:rPr>
                <w:b/>
                <w:sz w:val="24"/>
                <w:szCs w:val="24"/>
                <w:lang w:val="en-US"/>
              </w:rPr>
              <w:t>208А3</w:t>
            </w:r>
          </w:p>
        </w:tc>
      </w:tr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80EE4" w:rsidRDefault="002218F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80EE4">
              <w:rPr>
                <w:rFonts w:ascii="Tahoma" w:hAnsi="Tahoma" w:cs="Tahoma"/>
                <w:b/>
                <w:color w:val="000000"/>
              </w:rPr>
              <w:t>2044898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EE0F10">
        <w:rPr>
          <w:b/>
          <w:sz w:val="28"/>
          <w:szCs w:val="28"/>
        </w:rPr>
        <w:t>(</w:t>
      </w:r>
      <w:r w:rsidR="00DE3EBD" w:rsidRPr="00DE3EBD">
        <w:rPr>
          <w:b/>
          <w:sz w:val="28"/>
          <w:szCs w:val="28"/>
        </w:rPr>
        <w:t xml:space="preserve">Масло трансформаторное </w:t>
      </w:r>
      <w:r w:rsidR="002218F7">
        <w:rPr>
          <w:b/>
          <w:sz w:val="28"/>
          <w:szCs w:val="28"/>
        </w:rPr>
        <w:t>Т-1500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843"/>
        <w:gridCol w:w="1716"/>
      </w:tblGrid>
      <w:tr w:rsidR="00EE0F10" w:rsidTr="00580EE4">
        <w:tc>
          <w:tcPr>
            <w:tcW w:w="7088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  <w:vAlign w:val="center"/>
          </w:tcPr>
          <w:p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71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DF2528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50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6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063C8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843" w:type="dxa"/>
            <w:vAlign w:val="center"/>
          </w:tcPr>
          <w:p w:rsidR="000C0C5A" w:rsidRPr="00DE3EBD" w:rsidRDefault="000C0C5A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843" w:type="dxa"/>
            <w:vAlign w:val="center"/>
          </w:tcPr>
          <w:p w:rsidR="000C0C5A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</w:t>
            </w:r>
            <w:r w:rsidR="00F84C43">
              <w:rPr>
                <w:sz w:val="24"/>
                <w:szCs w:val="24"/>
              </w:rPr>
              <w:t>ие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F84C43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C186D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С,%,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6C186D" w:rsidTr="00580EE4">
        <w:trPr>
          <w:trHeight w:val="238"/>
        </w:trPr>
        <w:tc>
          <w:tcPr>
            <w:tcW w:w="7088" w:type="dxa"/>
            <w:vAlign w:val="center"/>
          </w:tcPr>
          <w:p w:rsidR="006C186D" w:rsidRDefault="006C186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при 5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6C186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16" w:type="dxa"/>
            <w:vAlign w:val="center"/>
          </w:tcPr>
          <w:p w:rsidR="006C186D" w:rsidRDefault="006C186D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п.5.3</w:t>
            </w:r>
          </w:p>
        </w:tc>
      </w:tr>
      <w:tr w:rsidR="006C186D" w:rsidTr="00580EE4">
        <w:trPr>
          <w:trHeight w:val="238"/>
        </w:trPr>
        <w:tc>
          <w:tcPr>
            <w:tcW w:w="7088" w:type="dxa"/>
            <w:vAlign w:val="center"/>
          </w:tcPr>
          <w:p w:rsidR="006C186D" w:rsidRDefault="006C186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843" w:type="dxa"/>
            <w:vAlign w:val="center"/>
          </w:tcPr>
          <w:p w:rsidR="006C186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</w:t>
            </w:r>
            <w:r w:rsidR="00063C87">
              <w:rPr>
                <w:sz w:val="24"/>
                <w:szCs w:val="24"/>
              </w:rPr>
              <w:t>ие</w:t>
            </w:r>
          </w:p>
        </w:tc>
        <w:tc>
          <w:tcPr>
            <w:tcW w:w="1716" w:type="dxa"/>
            <w:vAlign w:val="center"/>
          </w:tcPr>
          <w:p w:rsidR="006C186D" w:rsidRDefault="006C186D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Default="006C186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</w:t>
            </w:r>
            <w:r w:rsidR="00063C87">
              <w:rPr>
                <w:sz w:val="24"/>
                <w:szCs w:val="24"/>
              </w:rPr>
              <w:t>воримых кислот и щелочей</w:t>
            </w:r>
          </w:p>
        </w:tc>
        <w:tc>
          <w:tcPr>
            <w:tcW w:w="1843" w:type="dxa"/>
            <w:vAlign w:val="center"/>
          </w:tcPr>
          <w:p w:rsidR="00DF2528" w:rsidRPr="00DE3EBD" w:rsidRDefault="00063C8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16" w:type="dxa"/>
            <w:vAlign w:val="center"/>
          </w:tcPr>
          <w:p w:rsidR="00DF2528" w:rsidRPr="00DE3EBD" w:rsidRDefault="00063C87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6307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DF2528" w:rsidRDefault="00063C87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Натровая проба, оптическая плотность, не более</w:t>
            </w:r>
          </w:p>
        </w:tc>
        <w:tc>
          <w:tcPr>
            <w:tcW w:w="1843" w:type="dxa"/>
            <w:vAlign w:val="center"/>
          </w:tcPr>
          <w:p w:rsidR="00DF2528" w:rsidRPr="00DE3EBD" w:rsidRDefault="00063C8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16" w:type="dxa"/>
            <w:vAlign w:val="center"/>
          </w:tcPr>
          <w:p w:rsidR="00DF2528" w:rsidRPr="00DE3EBD" w:rsidRDefault="00063C87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19296</w:t>
            </w:r>
          </w:p>
        </w:tc>
      </w:tr>
      <w:tr w:rsidR="00063C87" w:rsidTr="00580EE4">
        <w:trPr>
          <w:trHeight w:val="238"/>
        </w:trPr>
        <w:tc>
          <w:tcPr>
            <w:tcW w:w="7088" w:type="dxa"/>
            <w:vAlign w:val="center"/>
          </w:tcPr>
          <w:p w:rsidR="00063C87" w:rsidRDefault="00063C87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фенола в базовом масле</w:t>
            </w:r>
          </w:p>
        </w:tc>
        <w:tc>
          <w:tcPr>
            <w:tcW w:w="1843" w:type="dxa"/>
            <w:vAlign w:val="center"/>
          </w:tcPr>
          <w:p w:rsidR="00063C87" w:rsidRDefault="00063C8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16" w:type="dxa"/>
            <w:vAlign w:val="center"/>
          </w:tcPr>
          <w:p w:rsidR="00063C87" w:rsidRDefault="00063C87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1057</w:t>
            </w:r>
          </w:p>
        </w:tc>
      </w:tr>
      <w:tr w:rsidR="00063C87" w:rsidTr="00580EE4">
        <w:trPr>
          <w:trHeight w:val="238"/>
        </w:trPr>
        <w:tc>
          <w:tcPr>
            <w:tcW w:w="7088" w:type="dxa"/>
            <w:vAlign w:val="center"/>
          </w:tcPr>
          <w:p w:rsidR="00063C87" w:rsidRDefault="00063C87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более </w:t>
            </w:r>
          </w:p>
        </w:tc>
        <w:tc>
          <w:tcPr>
            <w:tcW w:w="1843" w:type="dxa"/>
            <w:vAlign w:val="center"/>
          </w:tcPr>
          <w:p w:rsidR="00063C87" w:rsidRDefault="00063C8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  <w:tc>
          <w:tcPr>
            <w:tcW w:w="1716" w:type="dxa"/>
            <w:vAlign w:val="center"/>
          </w:tcPr>
          <w:p w:rsidR="00063C87" w:rsidRDefault="00063C87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DF2528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DF2528" w:rsidRPr="00DE3EBD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87">
              <w:rPr>
                <w:sz w:val="24"/>
                <w:szCs w:val="24"/>
              </w:rPr>
              <w:t>35</w:t>
            </w:r>
          </w:p>
        </w:tc>
        <w:tc>
          <w:tcPr>
            <w:tcW w:w="1716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843" w:type="dxa"/>
            <w:vAlign w:val="center"/>
          </w:tcPr>
          <w:p w:rsidR="00DF2528" w:rsidRPr="00DE3EBD" w:rsidRDefault="00063C8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6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Default="00DF2528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843" w:type="dxa"/>
            <w:vAlign w:val="center"/>
          </w:tcPr>
          <w:p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6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A94A40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580EE4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EA6" w:rsidRDefault="00583EA6">
      <w:r>
        <w:separator/>
      </w:r>
    </w:p>
  </w:endnote>
  <w:endnote w:type="continuationSeparator" w:id="0">
    <w:p w:rsidR="00583EA6" w:rsidRDefault="0058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EA6" w:rsidRDefault="00583EA6">
      <w:r>
        <w:separator/>
      </w:r>
    </w:p>
  </w:footnote>
  <w:footnote w:type="continuationSeparator" w:id="0">
    <w:p w:rsidR="00583EA6" w:rsidRDefault="00583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02C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8F7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D6E8B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2C55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A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07E2"/>
    <w:rsid w:val="0056133F"/>
    <w:rsid w:val="005630A8"/>
    <w:rsid w:val="00567CD4"/>
    <w:rsid w:val="0057500D"/>
    <w:rsid w:val="005767B0"/>
    <w:rsid w:val="00576CA4"/>
    <w:rsid w:val="00580EE4"/>
    <w:rsid w:val="0058183F"/>
    <w:rsid w:val="005818D1"/>
    <w:rsid w:val="00581AE8"/>
    <w:rsid w:val="00581D2D"/>
    <w:rsid w:val="00582A6B"/>
    <w:rsid w:val="005836CD"/>
    <w:rsid w:val="00583EA6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BF1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C74F7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A40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4EC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2DF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5B72"/>
    <w:rsid w:val="00DC691C"/>
    <w:rsid w:val="00DC6951"/>
    <w:rsid w:val="00DC6965"/>
    <w:rsid w:val="00DC7833"/>
    <w:rsid w:val="00DC7A91"/>
    <w:rsid w:val="00DC7E6D"/>
    <w:rsid w:val="00DD1D65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4C43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E4AEB1-873E-4950-8B03-3C07E550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D121-3B5C-44F8-B623-F2F6AEFF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2014-07-10T12:05:00Z</cp:lastPrinted>
  <dcterms:created xsi:type="dcterms:W3CDTF">2014-07-11T09:39:00Z</dcterms:created>
  <dcterms:modified xsi:type="dcterms:W3CDTF">2014-07-11T10:29:00Z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